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9B" w:rsidRDefault="00CA7E9B" w:rsidP="00CA7E9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A7E9B" w:rsidRPr="005F7B03" w:rsidRDefault="00CA7E9B" w:rsidP="00CA7E9B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5F7B03">
        <w:rPr>
          <w:rFonts w:ascii="仿宋" w:eastAsia="仿宋" w:hAnsi="仿宋"/>
          <w:b/>
          <w:sz w:val="28"/>
          <w:szCs w:val="28"/>
        </w:rPr>
        <w:t>202</w:t>
      </w:r>
      <w:r w:rsidRPr="005F7B03">
        <w:rPr>
          <w:rFonts w:ascii="仿宋" w:eastAsia="仿宋" w:hAnsi="仿宋" w:hint="eastAsia"/>
          <w:b/>
          <w:sz w:val="28"/>
          <w:szCs w:val="28"/>
        </w:rPr>
        <w:t>4</w:t>
      </w:r>
      <w:r w:rsidRPr="005F7B03">
        <w:rPr>
          <w:rFonts w:ascii="仿宋" w:eastAsia="仿宋" w:hAnsi="仿宋"/>
          <w:b/>
          <w:sz w:val="28"/>
          <w:szCs w:val="28"/>
        </w:rPr>
        <w:t>年</w:t>
      </w:r>
      <w:r w:rsidRPr="005F7B03">
        <w:rPr>
          <w:rFonts w:ascii="仿宋" w:eastAsia="仿宋" w:hAnsi="仿宋" w:hint="eastAsia"/>
          <w:b/>
          <w:sz w:val="28"/>
          <w:szCs w:val="28"/>
        </w:rPr>
        <w:t>南京林业大学</w:t>
      </w:r>
      <w:r w:rsidRPr="005F7B03">
        <w:rPr>
          <w:rFonts w:ascii="仿宋" w:eastAsia="仿宋" w:hAnsi="仿宋"/>
          <w:b/>
          <w:sz w:val="28"/>
          <w:szCs w:val="28"/>
        </w:rPr>
        <w:t>研究生导师类产业教授名单</w:t>
      </w:r>
    </w:p>
    <w:tbl>
      <w:tblPr>
        <w:tblW w:w="9660" w:type="dxa"/>
        <w:jc w:val="center"/>
        <w:tblLook w:val="0000" w:firstRow="0" w:lastRow="0" w:firstColumn="0" w:lastColumn="0" w:noHBand="0" w:noVBand="0"/>
      </w:tblPr>
      <w:tblGrid>
        <w:gridCol w:w="660"/>
        <w:gridCol w:w="1340"/>
        <w:gridCol w:w="1440"/>
        <w:gridCol w:w="3280"/>
        <w:gridCol w:w="2940"/>
      </w:tblGrid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 申请领域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林草学院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余英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宜宾林竹产业研究院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森林培育</w:t>
            </w: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林业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林草学院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蒋明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亘衍纪（南京）生物科技有限公司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林业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林草学院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温强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江西省林业科学院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F82E97">
              <w:rPr>
                <w:rFonts w:ascii="仿宋" w:eastAsia="仿宋" w:hAnsi="仿宋" w:cs="宋体"/>
                <w:kern w:val="0"/>
                <w:sz w:val="22"/>
                <w:szCs w:val="22"/>
              </w:rPr>
              <w:t>林木遗传育种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林草学院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张永春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上海市农科院林果所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园林植物与观赏园艺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林草学院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李乃伟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江苏省中国科学院植物研究所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林学、林木遗传育种、生物技术、园艺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材料院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王小炜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南通佳筑建筑科技有限公司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林业工程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杨安全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欧诗漫生物股份有限公司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林业工程、生物与医药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林群英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中华全国供销合作总社南京野生植物综合利用研究所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生物与医药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石伟山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江苏艾津作物科技集团有限公司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材料与化工、应用化学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吴斌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新疆农业科学院农产品贮藏加工研究所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生物与医药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董晓红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扬州晨化新材料股份有限公司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264B7">
              <w:rPr>
                <w:rFonts w:ascii="仿宋" w:eastAsia="仿宋" w:hAnsi="仿宋" w:cs="宋体"/>
                <w:kern w:val="0"/>
                <w:sz w:val="22"/>
                <w:szCs w:val="22"/>
              </w:rPr>
              <w:t>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机电院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江苏新凯晟机械设备有限公司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机电院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吴宏登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江苏省金象传动设备股份有限公司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刘俊锋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中铁桥隧技术有限公司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桥梁与隧道工程</w:t>
            </w:r>
          </w:p>
        </w:tc>
      </w:tr>
      <w:tr w:rsidR="00CA7E9B" w:rsidRPr="00F82E97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宫海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南通装配式建筑与智能结构研究院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9B" w:rsidRPr="00F82E97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结构工程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杜安亮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中通服咨询设计研究院有限公司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赵佳军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江苏高速公路工程养护技术有限公司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土木工程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人文院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陈亮亮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南京宁卫医药集团有限公司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新闻与传播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人文院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高庆玲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江苏悦心养老产业有限公司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农村发展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人文院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张学超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江苏省科教电影电视协会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新闻与传播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人文院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王勇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南京垂直广告有限公司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新闻与传播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信智院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于新建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江苏集萃智能感知科技有限公司/南通智能感知研究院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电子信息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61CA4" w:rsidRDefault="00CA7E9B" w:rsidP="009E05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B61CA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信息院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61CA4" w:rsidRDefault="00CA7E9B" w:rsidP="009E05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B61CA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林涛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61CA4" w:rsidRDefault="00CA7E9B" w:rsidP="009E05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B61CA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厚成科技（南通）有限公司/南通新宙邦电子材料有限公司公司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61CA4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61CA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电子信息</w:t>
            </w:r>
          </w:p>
          <w:p w:rsidR="00CA7E9B" w:rsidRPr="00B61CA4" w:rsidRDefault="00CA7E9B" w:rsidP="009E059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施展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华设设计集团股份有限公司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城乡规划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生态环境部南京环境科学研究所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风景园林、林学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刘瑞义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中通服咨询设计研究院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风景园林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唐永华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江苏山水环境建设集团股份有限公司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风景园林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陶亮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江苏省城市规划设计研究院有限公司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园林规划设计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外国语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包亚芝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江苏省工程技术翻译院有限公司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翻译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艺术院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孙卫东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南京珍珠泉园林建设有限公司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生态景观设计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艺术院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王海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南京优仂伽建筑设计顾问有限公司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环境设计（室内设计方向）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家居院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叶学财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龙竹科技集团股份有限公司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家居院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刘元强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德华兔宝宝装饰新材股份有限公司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机械、材料与化工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家居院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尹志远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圣奥科技股份有限公司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机械、材料与化工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家居院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李宁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海太欧林集团股份有限公司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机械、材料与化工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家居院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周闰阳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顶立新材料科技股份有限公司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家具设计与工程、机械（工业设计工程）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轻工院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齐亚楠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芬欧汇川（中国）有限公司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制浆造纸、材料与化工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轻工院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周景蓬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山东华泰纸业股份有限公司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制浆造纸、材料与化工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轻工院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王英俊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钛和中谱检测技术（江苏）有限公司       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食品科学、食品加工与安全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轻工院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黄军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济宁南天农科化工有限公司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材料与化工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王国晓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江苏都市交通规划设计研究院有限公司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交通运输工程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高宁波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 江苏智城慧宁交通科技有限公司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交通运输工程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蒋元广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南京起越智控技术有限公司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载运工具运用工程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交通院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洪林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上海蔚赫信息科技有限公司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载运工具运用工程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生态院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陈玉东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生态环境部南京环境科学研究所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环境科学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生科院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陈惠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江苏安惠生物科技有限公司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微生物学、 林业、生物与医药</w:t>
            </w:r>
          </w:p>
        </w:tc>
      </w:tr>
      <w:tr w:rsidR="00CA7E9B" w:rsidRPr="00BB1631" w:rsidTr="009E059D">
        <w:trPr>
          <w:trHeight w:val="76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生科院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陈希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B163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谱度众合（武汉）生命科技有限公司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9B" w:rsidRPr="00BB1631" w:rsidRDefault="00CA7E9B" w:rsidP="009E059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264B7">
              <w:rPr>
                <w:rFonts w:ascii="仿宋" w:eastAsia="仿宋" w:hAnsi="仿宋" w:cs="宋体"/>
                <w:kern w:val="0"/>
                <w:sz w:val="22"/>
                <w:szCs w:val="22"/>
              </w:rPr>
              <w:t>生物与医药、林业</w:t>
            </w:r>
          </w:p>
        </w:tc>
      </w:tr>
    </w:tbl>
    <w:p w:rsidR="00CA7E9B" w:rsidRPr="005F7B03" w:rsidRDefault="00CA7E9B" w:rsidP="00CA7E9B">
      <w:pPr>
        <w:jc w:val="center"/>
        <w:rPr>
          <w:rFonts w:ascii="仿宋" w:eastAsia="仿宋" w:hAnsi="仿宋" w:hint="eastAsia"/>
          <w:sz w:val="28"/>
          <w:szCs w:val="28"/>
        </w:rPr>
      </w:pPr>
    </w:p>
    <w:p w:rsidR="00061ABA" w:rsidRDefault="00061ABA">
      <w:bookmarkStart w:id="0" w:name="_GoBack"/>
      <w:bookmarkEnd w:id="0"/>
    </w:p>
    <w:sectPr w:rsidR="0006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9B"/>
    <w:rsid w:val="00061ABA"/>
    <w:rsid w:val="00C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96237-C446-4CE0-8D63-D2828C10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1423</Characters>
  <Application>Microsoft Office Word</Application>
  <DocSecurity>0</DocSecurity>
  <Lines>11</Lines>
  <Paragraphs>3</Paragraphs>
  <ScaleCrop>false</ScaleCrop>
  <Company>P R 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2024-05-20T07:00:00Z</dcterms:created>
  <dcterms:modified xsi:type="dcterms:W3CDTF">2024-05-20T07:02:00Z</dcterms:modified>
</cp:coreProperties>
</file>