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57FB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研究生管理系统填报教学大纲</w:t>
      </w:r>
      <w:r>
        <w:rPr>
          <w:rFonts w:hint="eastAsia"/>
          <w:b/>
          <w:bCs/>
          <w:sz w:val="32"/>
          <w:szCs w:val="32"/>
          <w:lang w:val="en-US" w:eastAsia="zh-CN"/>
        </w:rPr>
        <w:t>指南</w:t>
      </w:r>
    </w:p>
    <w:p w14:paraId="1D734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南京林业大学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官网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https://www.njfu.edu.cn/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，登录“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网上办事大厅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”。</w:t>
      </w:r>
    </w:p>
    <w:p w14:paraId="3139A46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4"/>
          <w:szCs w:val="24"/>
          <w:highlight w:val="none"/>
          <w:lang w:val="en-US" w:eastAsia="zh-CN"/>
        </w:rPr>
        <w:t>用户名－教师不变号，即一卡通号。密码－新老师初始密码是身份证后六位，首次登录须先绑定您的电子邮箱再修改密码，如忘记密码可通过电子邮箱自助找回密码。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其他老师登录后如忘记密码可与网信办联系，联系电话025-85427130。</w:t>
      </w:r>
    </w:p>
    <w:p w14:paraId="702BB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158750</wp:posOffset>
            </wp:positionV>
            <wp:extent cx="6406515" cy="2787650"/>
            <wp:effectExtent l="0" t="0" r="0" b="1270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6515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C6D7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2.网上办事大厅搜索研究生系统（教师端）点击进入。</w:t>
      </w:r>
    </w:p>
    <w:p w14:paraId="18AD166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140970</wp:posOffset>
            </wp:positionV>
            <wp:extent cx="6221730" cy="2413635"/>
            <wp:effectExtent l="0" t="0" r="7620" b="5715"/>
            <wp:wrapSquare wrapText="bothSides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rcRect t="5857" r="18382" b="44133"/>
                    <a:stretch>
                      <a:fillRect/>
                    </a:stretch>
                  </pic:blipFill>
                  <pic:spPr>
                    <a:xfrm>
                      <a:off x="0" y="0"/>
                      <a:ext cx="622173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83D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点击界面上方“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教师教学管理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”，再点击左侧“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上传教学大纲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”。</w:t>
      </w:r>
    </w:p>
    <w:p w14:paraId="043D84E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637E354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6A86729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5813A4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62230</wp:posOffset>
            </wp:positionV>
            <wp:extent cx="5266055" cy="1803400"/>
            <wp:effectExtent l="0" t="0" r="10795" b="6350"/>
            <wp:wrapSquare wrapText="bothSides"/>
            <wp:docPr id="2" name="图片 2" descr="e080b9ca15369dd05eb4d2a92379a0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80b9ca15369dd05eb4d2a92379a0e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课程列表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界面，选择右侧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模板下载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，严格按照模板要求填写内容。</w:t>
      </w:r>
    </w:p>
    <w:p w14:paraId="6E51410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注：先在系统中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下载模板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严格按照要求填写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，凡是不符合模板要求的教学大纲，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一律撤销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，重新上传。</w:t>
      </w:r>
    </w:p>
    <w:p w14:paraId="276583F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245745</wp:posOffset>
            </wp:positionV>
            <wp:extent cx="5264150" cy="1317625"/>
            <wp:effectExtent l="0" t="0" r="12700" b="1587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F80A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教学大纲填写完整后，将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教学大纲（word版）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上传。点击上传教学大纲下方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选择文件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，选择需要上传的教学大纲，点击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，并在上传成功文本框中点击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，即成功上传教学大纲，教学大纲一经提交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不可修改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49D2ADE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注：上传的教学大纲应为研究生管理系统中的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word版本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。若教学大纲内容需要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修改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，可将修改好的教学大纲按照上述步骤重新进行上传，即可覆盖修改前。</w:t>
      </w:r>
      <w:bookmarkStart w:id="0" w:name="_GoBack"/>
      <w:bookmarkEnd w:id="0"/>
    </w:p>
    <w:p w14:paraId="44C8725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179705</wp:posOffset>
            </wp:positionV>
            <wp:extent cx="5264150" cy="1317625"/>
            <wp:effectExtent l="0" t="0" r="12700" b="15875"/>
            <wp:wrapSquare wrapText="bothSides"/>
            <wp:docPr id="5" name="图片 5" descr="21cf12e8294e7ce93ae22b05dcf3f5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cf12e8294e7ce93ae22b05dcf3f53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8604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087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A4EC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2A4EC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BBD3A"/>
    <w:multiLevelType w:val="singleLevel"/>
    <w:tmpl w:val="9CABBD3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32909"/>
    <w:rsid w:val="76A3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2025-07-04T06:44:00Z</dcterms:created>
  <dc:creator>杨文慧</dc:creator>
  <cp:lastModifiedBy>杨文慧</cp:lastModifiedBy>
  <dcterms:modified xsi:type="dcterms:W3CDTF">2025-07-04T07:25:38Z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71C43C5F07C1402E9F5A200BF2A9A179_11</vt:lpwstr>
  </property>
  <property fmtid="{D5CDD505-2E9C-101B-9397-08002B2CF9AE}" pid="4" name="KSOTemplateDocerSaveRecord">
    <vt:lpwstr>eyJoZGlkIjoiYjA1M2Q0Y2MxNTQzYTRjMTMzZWUxNDUwYWZjNGU1M2UiLCJ1c2VySWQiOiIxNjU2NDM0NTQ3In0=</vt:lpwstr>
  </property>
</Properties>
</file>