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C31C539">
      <w:pPr>
        <w:pStyle w:val="2"/>
        <w:jc w:val="center"/>
      </w:pPr>
      <w:r>
        <w:rPr>
          <w:rFonts w:hint="eastAsia"/>
        </w:rPr>
        <w:t>导师遴选系统招生资格认定版块操作说明（申请人版）</w:t>
      </w:r>
    </w:p>
    <w:p w14:paraId="6F9615C5">
      <w:pPr>
        <w:pStyle w:val="3"/>
        <w:spacing w:before="120" w:after="120"/>
      </w:pPr>
      <w:r>
        <w:rPr>
          <w:rFonts w:hint="eastAsia"/>
        </w:rPr>
        <w:t>一、导师招生资格认定申请</w:t>
      </w:r>
    </w:p>
    <w:p w14:paraId="6A221BD7">
      <w:pPr>
        <w:spacing w:line="500" w:lineRule="exact"/>
        <w:rPr>
          <w:b/>
          <w:bCs/>
          <w:sz w:val="24"/>
          <w:lang w:eastAsia="zh-Hans"/>
        </w:rPr>
      </w:pPr>
      <w:r>
        <w:rPr>
          <w:rFonts w:hint="eastAsia"/>
          <w:b/>
          <w:bCs/>
          <w:sz w:val="24"/>
        </w:rPr>
        <w:t>1.</w:t>
      </w:r>
      <w:r>
        <w:rPr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>在学校</w:t>
      </w:r>
      <w:r>
        <w:rPr>
          <w:rFonts w:hint="eastAsia"/>
          <w:b/>
          <w:bCs/>
          <w:color w:val="0000FF"/>
          <w:sz w:val="24"/>
        </w:rPr>
        <w:t>“网上办事服务大厅”</w:t>
      </w:r>
      <w:r>
        <w:rPr>
          <w:rFonts w:hint="eastAsia"/>
          <w:b/>
          <w:bCs/>
          <w:sz w:val="24"/>
        </w:rPr>
        <w:t>中找到</w:t>
      </w:r>
      <w:r>
        <w:rPr>
          <w:rFonts w:hint="eastAsia"/>
          <w:b/>
          <w:bCs/>
          <w:color w:val="0000FF"/>
          <w:sz w:val="24"/>
        </w:rPr>
        <w:t>“可用应用”</w:t>
      </w:r>
      <w:r>
        <w:rPr>
          <w:rFonts w:hint="eastAsia"/>
          <w:b/>
          <w:bCs/>
          <w:sz w:val="24"/>
        </w:rPr>
        <w:t>，点击</w:t>
      </w:r>
      <w:r>
        <w:rPr>
          <w:rFonts w:hint="eastAsia"/>
          <w:b/>
          <w:bCs/>
          <w:color w:val="0000FF"/>
          <w:sz w:val="24"/>
        </w:rPr>
        <w:t>“公共服务”</w:t>
      </w:r>
      <w:r>
        <w:rPr>
          <w:rFonts w:hint="eastAsia"/>
          <w:b/>
          <w:bCs/>
          <w:sz w:val="24"/>
        </w:rPr>
        <w:t>并找到</w:t>
      </w:r>
      <w:r>
        <w:rPr>
          <w:rFonts w:hint="eastAsia"/>
          <w:b/>
          <w:bCs/>
          <w:color w:val="0000FF"/>
          <w:sz w:val="24"/>
        </w:rPr>
        <w:t>“导师遴选”</w:t>
      </w:r>
      <w:r>
        <w:rPr>
          <w:rFonts w:hint="eastAsia"/>
          <w:b/>
          <w:bCs/>
          <w:sz w:val="24"/>
        </w:rPr>
        <w:t>应用</w:t>
      </w:r>
      <w:r>
        <w:rPr>
          <w:rFonts w:hint="eastAsia"/>
          <w:b/>
          <w:bCs/>
          <w:sz w:val="24"/>
          <w:lang w:eastAsia="zh-Hans"/>
        </w:rPr>
        <w:t>；</w:t>
      </w:r>
    </w:p>
    <w:p w14:paraId="522FF720"/>
    <w:p w14:paraId="03C616C6">
      <w:pPr>
        <w:rPr>
          <w:b/>
          <w:bCs/>
          <w:sz w:val="24"/>
        </w:rPr>
      </w:pPr>
      <w:r>
        <w:rPr>
          <w:rFonts w:hint="eastAsia"/>
          <w:b/>
          <w:bCs/>
          <w:sz w:val="24"/>
        </w:rPr>
        <w:t>2.</w:t>
      </w:r>
      <w:r>
        <w:rPr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>点击</w:t>
      </w:r>
      <w:r>
        <w:rPr>
          <w:rFonts w:hint="eastAsia"/>
          <w:b/>
          <w:bCs/>
          <w:color w:val="0000FF"/>
          <w:sz w:val="24"/>
        </w:rPr>
        <w:t>“导师资格认定”</w:t>
      </w:r>
      <w:r>
        <w:rPr>
          <w:rFonts w:hint="eastAsia"/>
          <w:b/>
          <w:bCs/>
          <w:sz w:val="24"/>
        </w:rPr>
        <w:t>表单进行填写</w:t>
      </w:r>
    </w:p>
    <w:p w14:paraId="2499E3C6">
      <w:r>
        <w:drawing>
          <wp:inline distT="0" distB="0" distL="114300" distR="114300">
            <wp:extent cx="5264785" cy="2771140"/>
            <wp:effectExtent l="0" t="0" r="5715" b="1016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7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756AE">
      <w:pPr>
        <w:spacing w:line="500" w:lineRule="exact"/>
        <w:rPr>
          <w:b/>
          <w:bCs/>
          <w:color w:val="0000FF"/>
          <w:sz w:val="24"/>
        </w:rPr>
      </w:pPr>
      <w:r>
        <w:rPr>
          <w:rFonts w:hint="eastAsia"/>
          <w:b/>
          <w:bCs/>
          <w:sz w:val="24"/>
        </w:rPr>
        <w:t>3.</w:t>
      </w:r>
      <w:r>
        <w:rPr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>完善</w:t>
      </w:r>
      <w:r>
        <w:rPr>
          <w:rFonts w:hint="eastAsia"/>
          <w:b/>
          <w:bCs/>
          <w:color w:val="0000FF"/>
          <w:sz w:val="24"/>
        </w:rPr>
        <w:t>个人基本信息</w:t>
      </w:r>
    </w:p>
    <w:p w14:paraId="39822D3D">
      <w:pPr>
        <w:spacing w:line="500" w:lineRule="exact"/>
        <w:ind w:firstLine="482" w:firstLineChars="200"/>
        <w:rPr>
          <w:rFonts w:asciiTheme="minorEastAsia" w:hAnsiTheme="minorEastAsia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b/>
          <w:sz w:val="24"/>
        </w:rPr>
        <w:t>个人基本信息中，带</w:t>
      </w:r>
      <w:r>
        <w:rPr>
          <w:rFonts w:hint="eastAsia" w:asciiTheme="minorEastAsia" w:hAnsiTheme="minorEastAsia"/>
          <w:b/>
          <w:bCs/>
          <w:color w:val="FF0000"/>
          <w:sz w:val="24"/>
        </w:rPr>
        <w:t>*</w:t>
      </w:r>
      <w:r>
        <w:rPr>
          <w:rFonts w:hint="eastAsia" w:asciiTheme="minorEastAsia" w:hAnsiTheme="minorEastAsia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是必填项，大多数据都能从学校源库中直接获取，获取不到或者获取错误的请自行更正。</w:t>
      </w:r>
    </w:p>
    <w:p w14:paraId="3B6E32F7">
      <w:pPr>
        <w:spacing w:line="500" w:lineRule="exact"/>
        <w:rPr>
          <w:b/>
          <w:bCs/>
          <w:sz w:val="24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1010920</wp:posOffset>
            </wp:positionH>
            <wp:positionV relativeFrom="paragraph">
              <wp:posOffset>635</wp:posOffset>
            </wp:positionV>
            <wp:extent cx="3469640" cy="2073275"/>
            <wp:effectExtent l="0" t="0" r="0" b="3175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67" b="38398"/>
                    <a:stretch>
                      <a:fillRect/>
                    </a:stretch>
                  </pic:blipFill>
                  <pic:spPr>
                    <a:xfrm>
                      <a:off x="0" y="0"/>
                      <a:ext cx="3469640" cy="207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B0F54C">
      <w:pPr>
        <w:spacing w:line="500" w:lineRule="exact"/>
        <w:rPr>
          <w:b/>
          <w:bCs/>
          <w:sz w:val="24"/>
        </w:rPr>
      </w:pPr>
    </w:p>
    <w:p w14:paraId="777532E4">
      <w:pPr>
        <w:spacing w:line="500" w:lineRule="exact"/>
        <w:rPr>
          <w:b/>
          <w:bCs/>
          <w:sz w:val="24"/>
        </w:rPr>
      </w:pPr>
    </w:p>
    <w:p w14:paraId="4FED8FDF">
      <w:pPr>
        <w:spacing w:line="500" w:lineRule="exact"/>
        <w:rPr>
          <w:b/>
          <w:bCs/>
          <w:sz w:val="24"/>
        </w:rPr>
      </w:pPr>
    </w:p>
    <w:p w14:paraId="3BB96D77">
      <w:pPr>
        <w:spacing w:line="500" w:lineRule="exact"/>
        <w:rPr>
          <w:b/>
          <w:bCs/>
          <w:sz w:val="24"/>
        </w:rPr>
      </w:pPr>
    </w:p>
    <w:p w14:paraId="374D53FB">
      <w:pPr>
        <w:spacing w:line="500" w:lineRule="exact"/>
        <w:rPr>
          <w:b/>
          <w:bCs/>
          <w:sz w:val="24"/>
        </w:rPr>
      </w:pPr>
    </w:p>
    <w:p w14:paraId="20B57543">
      <w:pPr>
        <w:spacing w:line="500" w:lineRule="exact"/>
        <w:rPr>
          <w:b/>
          <w:bCs/>
          <w:sz w:val="24"/>
        </w:rPr>
      </w:pPr>
    </w:p>
    <w:p w14:paraId="041C492C">
      <w:pPr>
        <w:spacing w:line="500" w:lineRule="exact"/>
        <w:rPr>
          <w:b/>
          <w:bCs/>
          <w:color w:val="0000FF"/>
          <w:sz w:val="24"/>
        </w:rPr>
      </w:pPr>
      <w:r>
        <w:rPr>
          <w:rFonts w:hint="eastAsia"/>
          <w:b/>
          <w:bCs/>
          <w:sz w:val="24"/>
        </w:rPr>
        <w:t>4</w:t>
      </w:r>
      <w:r>
        <w:rPr>
          <w:b/>
          <w:bCs/>
          <w:sz w:val="24"/>
        </w:rPr>
        <w:t xml:space="preserve">. </w:t>
      </w:r>
      <w:r>
        <w:rPr>
          <w:rFonts w:hint="eastAsia"/>
          <w:b/>
          <w:bCs/>
          <w:sz w:val="24"/>
        </w:rPr>
        <w:t>符合</w:t>
      </w:r>
      <w:r>
        <w:rPr>
          <w:rFonts w:hint="eastAsia"/>
          <w:b/>
          <w:bCs/>
          <w:color w:val="0000FF"/>
          <w:sz w:val="24"/>
        </w:rPr>
        <w:t>“申请招生资格当年免审”者：</w:t>
      </w:r>
    </w:p>
    <w:p w14:paraId="28884B74">
      <w:pPr>
        <w:spacing w:line="500" w:lineRule="exact"/>
        <w:ind w:firstLine="482" w:firstLineChars="200"/>
        <w:rPr>
          <w:b/>
          <w:bCs/>
          <w:sz w:val="24"/>
        </w:rPr>
      </w:pPr>
      <w:r>
        <w:rPr>
          <w:rFonts w:hint="eastAsia"/>
          <w:b/>
          <w:bCs/>
          <w:sz w:val="24"/>
          <w:highlight w:val="yellow"/>
        </w:rPr>
        <w:t>只需完善个人基本信息，选择学科负责人即可，无需填写“导师招生资格认定申请表”。</w:t>
      </w:r>
    </w:p>
    <w:p w14:paraId="53673362">
      <w:pPr>
        <w:spacing w:line="500" w:lineRule="exact"/>
        <w:ind w:firstLine="482" w:firstLineChars="200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申请人满足以下情况之一的，可申请当年招生资格免审</w:t>
      </w:r>
    </w:p>
    <w:p w14:paraId="0A30D411">
      <w:pPr>
        <w:jc w:val="center"/>
        <w:rPr>
          <w:b/>
          <w:bCs/>
          <w:sz w:val="24"/>
        </w:rPr>
      </w:pPr>
      <w:r>
        <w:drawing>
          <wp:inline distT="0" distB="0" distL="114300" distR="114300">
            <wp:extent cx="3612515" cy="1159510"/>
            <wp:effectExtent l="0" t="0" r="6985" b="254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41197" cy="1169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3AD8C">
      <w:pPr>
        <w:rPr>
          <w:b/>
          <w:bCs/>
          <w:sz w:val="24"/>
        </w:rPr>
      </w:pPr>
      <w:r>
        <w:drawing>
          <wp:inline distT="0" distB="0" distL="114300" distR="114300">
            <wp:extent cx="5265420" cy="3254375"/>
            <wp:effectExtent l="0" t="0" r="0" b="317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rcRect b="5259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254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6746E"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 w14:paraId="52360095">
      <w:p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5</w:t>
      </w:r>
      <w:r>
        <w:rPr>
          <w:b/>
          <w:bCs/>
          <w:sz w:val="24"/>
        </w:rPr>
        <w:t xml:space="preserve">. </w:t>
      </w:r>
      <w:r>
        <w:rPr>
          <w:rFonts w:hint="eastAsia"/>
          <w:b/>
          <w:bCs/>
          <w:sz w:val="24"/>
        </w:rPr>
        <w:t>如申请人不满足</w:t>
      </w:r>
      <w:r>
        <w:rPr>
          <w:rFonts w:hint="eastAsia"/>
          <w:b/>
          <w:bCs/>
          <w:color w:val="0000FF"/>
          <w:sz w:val="24"/>
        </w:rPr>
        <w:t>“免审条件”</w:t>
      </w:r>
      <w:r>
        <w:rPr>
          <w:rFonts w:hint="eastAsia"/>
          <w:b/>
          <w:bCs/>
          <w:sz w:val="24"/>
        </w:rPr>
        <w:t>的，请填写</w:t>
      </w:r>
      <w:r>
        <w:rPr>
          <w:rFonts w:hint="eastAsia"/>
          <w:b/>
          <w:bCs/>
          <w:color w:val="0000FF"/>
          <w:sz w:val="24"/>
        </w:rPr>
        <w:t>“导师招生资格认定申请表”</w:t>
      </w:r>
      <w:r>
        <w:rPr>
          <w:b/>
          <w:bCs/>
          <w:color w:val="0000FF"/>
          <w:sz w:val="24"/>
        </w:rPr>
        <w:t xml:space="preserve"> </w:t>
      </w:r>
    </w:p>
    <w:p w14:paraId="676A87EB">
      <w:pPr>
        <w:spacing w:line="500" w:lineRule="exact"/>
        <w:ind w:firstLine="482" w:firstLineChars="200"/>
        <w:rPr>
          <w:b/>
          <w:bCs/>
          <w:sz w:val="24"/>
        </w:rPr>
      </w:pPr>
      <w:r>
        <w:rPr>
          <w:rFonts w:hint="eastAsia"/>
          <w:b/>
          <w:bCs/>
          <w:sz w:val="24"/>
          <w:highlight w:val="yellow"/>
        </w:rPr>
        <w:t>完成个人基本信息、学科负责人信息填写后，填写导师招生资格认定申请表。</w:t>
      </w:r>
    </w:p>
    <w:p w14:paraId="6CBE8076">
      <w:r>
        <w:drawing>
          <wp:inline distT="0" distB="0" distL="114300" distR="114300">
            <wp:extent cx="4403725" cy="1719580"/>
            <wp:effectExtent l="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rcRect b="64830"/>
                    <a:stretch>
                      <a:fillRect/>
                    </a:stretch>
                  </pic:blipFill>
                  <pic:spPr>
                    <a:xfrm>
                      <a:off x="0" y="0"/>
                      <a:ext cx="4451897" cy="1738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4C7C2">
      <w:pPr>
        <w:spacing w:line="500" w:lineRule="exact"/>
        <w:rPr>
          <w:b/>
          <w:bCs/>
          <w:sz w:val="24"/>
        </w:rPr>
      </w:pPr>
      <w:r>
        <w:rPr>
          <w:b/>
          <w:bCs/>
          <w:sz w:val="24"/>
        </w:rPr>
        <w:t xml:space="preserve">6. </w:t>
      </w:r>
      <w:r>
        <w:rPr>
          <w:rFonts w:hint="eastAsia"/>
          <w:b/>
          <w:bCs/>
          <w:sz w:val="24"/>
        </w:rPr>
        <w:t>科研项目情况（限填2项）具体内容填写规则</w:t>
      </w:r>
    </w:p>
    <w:p w14:paraId="5C08F2F3">
      <w:pPr>
        <w:numPr>
          <w:ilvl w:val="0"/>
          <w:numId w:val="1"/>
        </w:numPr>
        <w:spacing w:line="500" w:lineRule="exact"/>
        <w:ind w:firstLine="420"/>
        <w:rPr>
          <w:b/>
          <w:bCs/>
        </w:rPr>
      </w:pPr>
      <w:r>
        <w:rPr>
          <w:rFonts w:hint="eastAsia"/>
          <w:b/>
          <w:bCs/>
        </w:rPr>
        <w:t>点击</w:t>
      </w:r>
      <w:r>
        <w:rPr>
          <w:rFonts w:hint="eastAsia"/>
          <w:b/>
          <w:bCs/>
          <w:color w:val="0000FF"/>
        </w:rPr>
        <w:t>“课题名称”</w:t>
      </w:r>
      <w:r>
        <w:rPr>
          <w:rFonts w:hint="eastAsia"/>
          <w:b/>
          <w:bCs/>
        </w:rPr>
        <w:t>下拉框，系统会自动筛选过滤出本人科研项目，从中选择一项</w:t>
      </w:r>
    </w:p>
    <w:p w14:paraId="27D9D287">
      <w:pPr>
        <w:rPr>
          <w:b/>
          <w:bCs/>
        </w:rPr>
      </w:pPr>
    </w:p>
    <w:p w14:paraId="1512EB4E">
      <w:r>
        <w:drawing>
          <wp:inline distT="0" distB="0" distL="114300" distR="114300">
            <wp:extent cx="5265420" cy="2558415"/>
            <wp:effectExtent l="0" t="0" r="11430" b="1333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5594F0"/>
    <w:p w14:paraId="6F402787">
      <w:pPr>
        <w:numPr>
          <w:ilvl w:val="0"/>
          <w:numId w:val="1"/>
        </w:numPr>
        <w:ind w:firstLine="420"/>
        <w:rPr>
          <w:b/>
          <w:bCs/>
        </w:rPr>
      </w:pPr>
      <w:r>
        <w:rPr>
          <w:rFonts w:hint="eastAsia"/>
          <w:b/>
          <w:bCs/>
        </w:rPr>
        <w:t>然后选择此项目的</w:t>
      </w:r>
      <w:r>
        <w:rPr>
          <w:rFonts w:hint="eastAsia"/>
          <w:b/>
          <w:bCs/>
          <w:color w:val="0000FF"/>
        </w:rPr>
        <w:t>“来源”</w:t>
      </w:r>
      <w:r>
        <w:rPr>
          <w:rFonts w:hint="eastAsia"/>
          <w:b/>
          <w:bCs/>
        </w:rPr>
        <w:t>和</w:t>
      </w:r>
      <w:r>
        <w:rPr>
          <w:rFonts w:hint="eastAsia"/>
          <w:b/>
          <w:bCs/>
          <w:color w:val="0000FF"/>
        </w:rPr>
        <w:t>“排名”</w:t>
      </w:r>
    </w:p>
    <w:p w14:paraId="65B5C3C1">
      <w:pPr>
        <w:rPr>
          <w:b/>
          <w:bCs/>
        </w:rPr>
      </w:pPr>
    </w:p>
    <w:p w14:paraId="41D4BBAD">
      <w:pPr>
        <w:ind w:firstLine="420"/>
      </w:pPr>
      <w:r>
        <w:drawing>
          <wp:inline distT="0" distB="0" distL="114300" distR="114300">
            <wp:extent cx="5269230" cy="2105660"/>
            <wp:effectExtent l="0" t="0" r="7620" b="889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0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E769D">
      <w:pPr>
        <w:ind w:firstLine="420"/>
      </w:pPr>
    </w:p>
    <w:p w14:paraId="6D70AAFF">
      <w:pPr>
        <w:numPr>
          <w:ilvl w:val="0"/>
          <w:numId w:val="1"/>
        </w:numPr>
        <w:ind w:firstLine="420"/>
        <w:rPr>
          <w:b/>
          <w:bCs/>
        </w:rPr>
      </w:pPr>
      <w:r>
        <w:rPr>
          <w:rFonts w:hint="eastAsia"/>
          <w:b/>
          <w:bCs/>
        </w:rPr>
        <w:t>添加第二条科研项目，点击左下角的</w:t>
      </w:r>
      <w:r>
        <w:rPr>
          <w:rFonts w:hint="eastAsia"/>
          <w:b/>
          <w:bCs/>
          <w:color w:val="0000FF"/>
        </w:rPr>
        <w:t>“添加”</w:t>
      </w:r>
      <w:r>
        <w:rPr>
          <w:rFonts w:hint="eastAsia"/>
          <w:b/>
          <w:bCs/>
        </w:rPr>
        <w:t>按钮，其他步骤如上。</w:t>
      </w:r>
    </w:p>
    <w:p w14:paraId="44A938FC">
      <w:pPr>
        <w:ind w:left="420"/>
      </w:pPr>
      <w:r>
        <w:drawing>
          <wp:inline distT="0" distB="0" distL="114300" distR="114300">
            <wp:extent cx="5268595" cy="1456055"/>
            <wp:effectExtent l="0" t="0" r="8255" b="1079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09AD1">
      <w:pPr>
        <w:ind w:left="420"/>
      </w:pPr>
    </w:p>
    <w:p w14:paraId="78F6F0D3">
      <w:pPr>
        <w:ind w:left="420"/>
      </w:pPr>
    </w:p>
    <w:p w14:paraId="4064A319">
      <w:pPr>
        <w:ind w:left="420"/>
      </w:pPr>
    </w:p>
    <w:p w14:paraId="75A34145">
      <w:pPr>
        <w:numPr>
          <w:ilvl w:val="0"/>
          <w:numId w:val="1"/>
        </w:numPr>
        <w:ind w:firstLine="420"/>
        <w:rPr>
          <w:b/>
          <w:bCs/>
        </w:rPr>
      </w:pPr>
      <w:r>
        <w:rPr>
          <w:rFonts w:hint="eastAsia"/>
          <w:b/>
          <w:bCs/>
        </w:rPr>
        <w:t>也可对其进行</w:t>
      </w:r>
      <w:r>
        <w:rPr>
          <w:rFonts w:hint="eastAsia"/>
          <w:b/>
          <w:bCs/>
          <w:color w:val="0000FF"/>
        </w:rPr>
        <w:t>删除</w:t>
      </w:r>
      <w:r>
        <w:rPr>
          <w:rFonts w:hint="eastAsia"/>
          <w:b/>
          <w:bCs/>
        </w:rPr>
        <w:t>操作</w:t>
      </w:r>
    </w:p>
    <w:p w14:paraId="34408894">
      <w:pPr>
        <w:ind w:left="420"/>
      </w:pPr>
      <w:r>
        <w:drawing>
          <wp:inline distT="0" distB="0" distL="114300" distR="114300">
            <wp:extent cx="5265420" cy="1423035"/>
            <wp:effectExtent l="0" t="0" r="11430" b="571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7D7A6"/>
    <w:p w14:paraId="0F4971E7">
      <w:p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7</w:t>
      </w:r>
      <w:r>
        <w:rPr>
          <w:b/>
          <w:bCs/>
          <w:sz w:val="24"/>
        </w:rPr>
        <w:t xml:space="preserve">. </w:t>
      </w:r>
      <w:r>
        <w:rPr>
          <w:rFonts w:hint="eastAsia"/>
          <w:b/>
          <w:bCs/>
          <w:sz w:val="24"/>
        </w:rPr>
        <w:t>经费支撑情况内容填写说明</w:t>
      </w:r>
    </w:p>
    <w:p w14:paraId="5D257E4A">
      <w:pPr>
        <w:spacing w:line="500" w:lineRule="exact"/>
        <w:ind w:firstLine="422" w:firstLineChars="200"/>
        <w:rPr>
          <w:rFonts w:hint="eastAsia"/>
          <w:b/>
          <w:bCs/>
        </w:rPr>
      </w:pPr>
      <w:r>
        <w:rPr>
          <w:rFonts w:hint="eastAsia"/>
          <w:b/>
          <w:bCs/>
        </w:rPr>
        <w:t>近三年进账和现有经费无需自己填写，已和财务处对接，此处不但会展示金额还会展示是否满足导师招生资格认定的要求。</w:t>
      </w:r>
    </w:p>
    <w:p w14:paraId="23A7EE8D">
      <w:pPr>
        <w:spacing w:line="500" w:lineRule="exact"/>
        <w:ind w:left="719" w:leftChars="114" w:hanging="480" w:hangingChars="200"/>
        <w:rPr>
          <w:rFonts w:hint="eastAsia" w:eastAsiaTheme="minorEastAsia"/>
          <w:b/>
          <w:bCs/>
          <w:lang w:val="en-US" w:eastAsia="zh-CN"/>
        </w:rPr>
      </w:pPr>
      <w:r>
        <w:rPr>
          <w:rFonts w:hint="eastAsia"/>
          <w:sz w:val="24"/>
          <w:highlight w:val="yellow"/>
          <w:lang w:val="en-US" w:eastAsia="zh-CN"/>
        </w:rPr>
        <w:t>注：申请导师类别选择不同需要满足的条件也不同，详情查看</w:t>
      </w:r>
      <w:r>
        <w:rPr>
          <w:rFonts w:hint="eastAsia"/>
          <w:b/>
          <w:bCs/>
          <w:color w:val="FF0000"/>
          <w:sz w:val="24"/>
          <w:highlight w:val="yellow"/>
          <w:lang w:val="en-US" w:eastAsia="zh-CN"/>
        </w:rPr>
        <w:t>（南林研[2025]61号）</w:t>
      </w:r>
      <w:r>
        <w:rPr>
          <w:rFonts w:hint="eastAsia"/>
          <w:sz w:val="24"/>
          <w:highlight w:val="yellow"/>
          <w:lang w:val="en-US" w:eastAsia="zh-CN"/>
        </w:rPr>
        <w:t>文件</w:t>
      </w:r>
    </w:p>
    <w:p w14:paraId="081B70A4">
      <w:r>
        <w:drawing>
          <wp:inline distT="0" distB="0" distL="114300" distR="114300">
            <wp:extent cx="4982845" cy="2606040"/>
            <wp:effectExtent l="0" t="0" r="8255" b="1016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82845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31893">
      <w:bookmarkStart w:id="1" w:name="_GoBack"/>
      <w:bookmarkEnd w:id="1"/>
    </w:p>
    <w:p w14:paraId="39B04DA8">
      <w:p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8</w:t>
      </w:r>
      <w:r>
        <w:rPr>
          <w:b/>
          <w:bCs/>
          <w:sz w:val="24"/>
        </w:rPr>
        <w:t xml:space="preserve">. </w:t>
      </w:r>
      <w:r>
        <w:rPr>
          <w:rFonts w:hint="eastAsia"/>
          <w:b/>
          <w:bCs/>
          <w:sz w:val="24"/>
        </w:rPr>
        <w:t>主持或承担课题数填写说明</w:t>
      </w:r>
    </w:p>
    <w:p w14:paraId="09E7EA3C">
      <w:p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  <w:highlight w:val="yellow"/>
        </w:rPr>
        <w:t>自行整理，自行填写</w:t>
      </w:r>
    </w:p>
    <w:p w14:paraId="7C97EA00">
      <w:r>
        <w:drawing>
          <wp:inline distT="0" distB="0" distL="114300" distR="114300">
            <wp:extent cx="5264785" cy="480060"/>
            <wp:effectExtent l="0" t="0" r="12065" b="1524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94CBF"/>
    <w:p w14:paraId="7F96BF0F">
      <w:p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9</w:t>
      </w:r>
      <w:r>
        <w:rPr>
          <w:b/>
          <w:bCs/>
          <w:sz w:val="24"/>
        </w:rPr>
        <w:t xml:space="preserve">. </w:t>
      </w:r>
      <w:r>
        <w:rPr>
          <w:rFonts w:hint="eastAsia"/>
          <w:b/>
          <w:bCs/>
          <w:sz w:val="24"/>
        </w:rPr>
        <w:t>近三年科研成果填写说明</w:t>
      </w:r>
    </w:p>
    <w:p w14:paraId="7097964D">
      <w:pPr>
        <w:spacing w:line="500" w:lineRule="exact"/>
        <w:ind w:firstLine="482" w:firstLineChars="200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其中</w:t>
      </w:r>
      <w:r>
        <w:rPr>
          <w:rFonts w:hint="eastAsia"/>
          <w:b/>
          <w:bCs/>
          <w:color w:val="0000FF"/>
          <w:sz w:val="24"/>
        </w:rPr>
        <w:t>“学术论文”</w:t>
      </w:r>
      <w:r>
        <w:rPr>
          <w:rFonts w:hint="eastAsia"/>
          <w:b/>
          <w:bCs/>
          <w:sz w:val="24"/>
        </w:rPr>
        <w:t>、</w:t>
      </w:r>
      <w:r>
        <w:rPr>
          <w:rFonts w:hint="eastAsia"/>
          <w:b/>
          <w:bCs/>
          <w:color w:val="0000FF"/>
          <w:sz w:val="24"/>
        </w:rPr>
        <w:t>“发明专利”</w:t>
      </w:r>
      <w:r>
        <w:rPr>
          <w:rFonts w:hint="eastAsia"/>
          <w:b/>
          <w:bCs/>
          <w:sz w:val="24"/>
        </w:rPr>
        <w:t>、</w:t>
      </w:r>
      <w:r>
        <w:rPr>
          <w:rFonts w:hint="eastAsia"/>
          <w:b/>
          <w:bCs/>
          <w:color w:val="0000FF"/>
          <w:sz w:val="24"/>
        </w:rPr>
        <w:t>“自然科学类科技奖励或人文社科成果奖”</w:t>
      </w:r>
      <w:r>
        <w:rPr>
          <w:rFonts w:hint="eastAsia"/>
          <w:b/>
          <w:bCs/>
          <w:sz w:val="24"/>
        </w:rPr>
        <w:t>填写要求和第5条一致。</w:t>
      </w:r>
      <w:r>
        <w:rPr>
          <w:rFonts w:hint="eastAsia"/>
          <w:b/>
          <w:bCs/>
          <w:color w:val="0000FF"/>
          <w:sz w:val="24"/>
          <w:highlight w:val="yellow"/>
        </w:rPr>
        <w:t>“近3年发表高水平论文数</w:t>
      </w:r>
      <w:r>
        <w:rPr>
          <w:b/>
          <w:bCs/>
          <w:color w:val="0000FF"/>
          <w:sz w:val="24"/>
          <w:highlight w:val="yellow"/>
        </w:rPr>
        <w:t> </w:t>
      </w:r>
      <w:r>
        <w:rPr>
          <w:rFonts w:hint="eastAsia"/>
          <w:b/>
          <w:bCs/>
          <w:color w:val="0000FF"/>
          <w:sz w:val="24"/>
          <w:highlight w:val="yellow"/>
        </w:rPr>
        <w:t>”</w:t>
      </w:r>
      <w:r>
        <w:rPr>
          <w:rFonts w:hint="eastAsia"/>
          <w:b/>
          <w:bCs/>
          <w:sz w:val="24"/>
          <w:highlight w:val="yellow"/>
        </w:rPr>
        <w:t>和</w:t>
      </w:r>
      <w:r>
        <w:rPr>
          <w:rFonts w:hint="eastAsia"/>
          <w:b/>
          <w:bCs/>
          <w:color w:val="0000FF"/>
          <w:sz w:val="24"/>
          <w:highlight w:val="yellow"/>
        </w:rPr>
        <w:t>“其他成果”</w:t>
      </w:r>
      <w:r>
        <w:rPr>
          <w:rFonts w:hint="eastAsia"/>
          <w:b/>
          <w:bCs/>
          <w:sz w:val="24"/>
          <w:highlight w:val="yellow"/>
        </w:rPr>
        <w:t>自行填写</w:t>
      </w:r>
      <w:r>
        <w:rPr>
          <w:rFonts w:hint="eastAsia"/>
          <w:b/>
          <w:bCs/>
          <w:sz w:val="24"/>
        </w:rPr>
        <w:t>。</w:t>
      </w:r>
    </w:p>
    <w:p w14:paraId="5D6F8022">
      <w:r>
        <w:drawing>
          <wp:inline distT="0" distB="0" distL="114300" distR="114300">
            <wp:extent cx="5273040" cy="2912745"/>
            <wp:effectExtent l="0" t="0" r="3810" b="190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1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8764E"/>
    <w:p w14:paraId="72CDB800"/>
    <w:p w14:paraId="6704CA14">
      <w:pPr>
        <w:rPr>
          <w:b/>
          <w:bCs/>
          <w:sz w:val="24"/>
        </w:rPr>
      </w:pPr>
      <w:r>
        <w:rPr>
          <w:rFonts w:hint="eastAsia"/>
          <w:b/>
          <w:bCs/>
          <w:sz w:val="24"/>
        </w:rPr>
        <w:t>1</w:t>
      </w:r>
      <w:r>
        <w:rPr>
          <w:b/>
          <w:bCs/>
          <w:sz w:val="24"/>
        </w:rPr>
        <w:t xml:space="preserve">0. </w:t>
      </w:r>
      <w:r>
        <w:rPr>
          <w:rFonts w:hint="eastAsia"/>
          <w:b/>
          <w:bCs/>
          <w:sz w:val="24"/>
        </w:rPr>
        <w:t>最后点击</w:t>
      </w:r>
      <w:r>
        <w:rPr>
          <w:rFonts w:hint="eastAsia"/>
          <w:b/>
          <w:bCs/>
          <w:color w:val="0000FF"/>
          <w:sz w:val="24"/>
        </w:rPr>
        <w:t>“个人承诺”</w:t>
      </w:r>
      <w:r>
        <w:rPr>
          <w:rFonts w:hint="eastAsia"/>
          <w:b/>
          <w:bCs/>
          <w:sz w:val="24"/>
        </w:rPr>
        <w:t>即可提交该申请</w:t>
      </w:r>
    </w:p>
    <w:p w14:paraId="155B41BD">
      <w:r>
        <w:drawing>
          <wp:inline distT="0" distB="0" distL="114300" distR="114300">
            <wp:extent cx="5273675" cy="847090"/>
            <wp:effectExtent l="0" t="0" r="3175" b="1016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4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9CDE0"/>
    <w:p w14:paraId="2A471D64"/>
    <w:p w14:paraId="24C379DC"/>
    <w:p w14:paraId="787F5B0B"/>
    <w:p w14:paraId="56B7CE6F"/>
    <w:p w14:paraId="4B6756F2"/>
    <w:p w14:paraId="6967B0DF"/>
    <w:p w14:paraId="7B475198"/>
    <w:p w14:paraId="4FF9C54E">
      <w:pPr>
        <w:pStyle w:val="3"/>
        <w:numPr>
          <w:ilvl w:val="0"/>
          <w:numId w:val="2"/>
        </w:numPr>
      </w:pPr>
      <w:r>
        <w:rPr>
          <w:rFonts w:hint="eastAsia"/>
        </w:rPr>
        <w:t>查看本人提交的数据</w:t>
      </w:r>
    </w:p>
    <w:p w14:paraId="488F9150">
      <w:pPr>
        <w:rPr>
          <w:b/>
          <w:bCs/>
          <w:sz w:val="24"/>
          <w:lang w:eastAsia="zh-Hans"/>
        </w:rPr>
      </w:pPr>
      <w:bookmarkStart w:id="0" w:name="_Toc806"/>
      <w:r>
        <w:rPr>
          <w:rFonts w:hint="eastAsia"/>
          <w:b/>
          <w:bCs/>
          <w:sz w:val="24"/>
        </w:rPr>
        <w:t>将</w:t>
      </w:r>
      <w:r>
        <w:rPr>
          <w:rFonts w:hint="eastAsia"/>
          <w:b/>
          <w:bCs/>
          <w:color w:val="0000FF"/>
          <w:sz w:val="24"/>
        </w:rPr>
        <w:t>“直接提交数据”</w:t>
      </w:r>
      <w:r>
        <w:rPr>
          <w:rFonts w:hint="eastAsia"/>
          <w:b/>
          <w:bCs/>
          <w:sz w:val="24"/>
        </w:rPr>
        <w:t>权限组切换到</w:t>
      </w:r>
      <w:r>
        <w:rPr>
          <w:rFonts w:hint="eastAsia"/>
          <w:b/>
          <w:bCs/>
          <w:color w:val="0000FF"/>
          <w:sz w:val="24"/>
        </w:rPr>
        <w:t>“查看本人数据”</w:t>
      </w:r>
      <w:bookmarkEnd w:id="0"/>
      <w:r>
        <w:rPr>
          <w:rFonts w:hint="eastAsia"/>
          <w:b/>
          <w:bCs/>
          <w:sz w:val="24"/>
        </w:rPr>
        <w:t>权限组</w:t>
      </w:r>
    </w:p>
    <w:p w14:paraId="1CE0AA81">
      <w:r>
        <w:drawing>
          <wp:inline distT="0" distB="0" distL="114300" distR="114300">
            <wp:extent cx="5258435" cy="2418080"/>
            <wp:effectExtent l="0" t="0" r="18415" b="127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41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0B828"/>
    <w:p w14:paraId="35D768C8">
      <w:pPr>
        <w:pStyle w:val="3"/>
        <w:numPr>
          <w:ilvl w:val="0"/>
          <w:numId w:val="2"/>
        </w:numPr>
      </w:pPr>
      <w:r>
        <w:rPr>
          <w:rFonts w:hint="eastAsia"/>
        </w:rPr>
        <w:t>查看本人数据的流程动态</w:t>
      </w:r>
    </w:p>
    <w:p w14:paraId="35D396A9">
      <w:pPr>
        <w:spacing w:line="500" w:lineRule="exact"/>
        <w:ind w:firstLine="482" w:firstLineChars="200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在</w:t>
      </w:r>
      <w:r>
        <w:rPr>
          <w:rFonts w:hint="eastAsia"/>
          <w:b/>
          <w:bCs/>
          <w:color w:val="0000FF"/>
          <w:sz w:val="24"/>
        </w:rPr>
        <w:t>“查看本人数据”</w:t>
      </w:r>
      <w:r>
        <w:rPr>
          <w:rFonts w:hint="eastAsia"/>
          <w:b/>
          <w:bCs/>
          <w:sz w:val="24"/>
        </w:rPr>
        <w:t>权限组里，点击该数据，即可看到</w:t>
      </w:r>
      <w:r>
        <w:rPr>
          <w:rFonts w:hint="eastAsia"/>
          <w:b/>
          <w:bCs/>
          <w:color w:val="0000FF"/>
          <w:sz w:val="24"/>
        </w:rPr>
        <w:t>“流程动态”</w:t>
      </w:r>
      <w:r>
        <w:rPr>
          <w:rFonts w:hint="eastAsia"/>
          <w:b/>
          <w:bCs/>
          <w:sz w:val="24"/>
        </w:rPr>
        <w:t>以及</w:t>
      </w:r>
      <w:r>
        <w:rPr>
          <w:rFonts w:hint="eastAsia"/>
          <w:b/>
          <w:bCs/>
          <w:color w:val="0000FF"/>
          <w:sz w:val="24"/>
        </w:rPr>
        <w:t>“流程图”</w:t>
      </w:r>
      <w:r>
        <w:rPr>
          <w:rFonts w:hint="eastAsia"/>
          <w:b/>
          <w:bCs/>
          <w:sz w:val="24"/>
        </w:rPr>
        <w:t>等信息</w:t>
      </w:r>
    </w:p>
    <w:p w14:paraId="67CABF18">
      <w:r>
        <w:drawing>
          <wp:inline distT="0" distB="0" distL="114300" distR="114300">
            <wp:extent cx="4390390" cy="3380105"/>
            <wp:effectExtent l="0" t="0" r="0" b="0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00321" cy="3388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D8A9E"/>
    <w:p w14:paraId="4CD28B98"/>
    <w:p w14:paraId="40EC0CE8">
      <w:pPr>
        <w:pStyle w:val="3"/>
        <w:numPr>
          <w:ilvl w:val="0"/>
          <w:numId w:val="2"/>
        </w:numPr>
      </w:pPr>
      <w:r>
        <w:rPr>
          <w:rFonts w:hint="eastAsia"/>
        </w:rPr>
        <w:t>打印模板使用</w:t>
      </w:r>
    </w:p>
    <w:p w14:paraId="14EFEFDE">
      <w:pPr>
        <w:spacing w:line="500" w:lineRule="exact"/>
        <w:ind w:firstLine="3570" w:firstLineChars="1700"/>
        <w:rPr>
          <w:highlight w:val="yellow"/>
        </w:rPr>
      </w:pPr>
      <w:r>
        <w:rPr>
          <w:rFonts w:hint="eastAsia"/>
          <w:highlight w:val="yellow"/>
        </w:rPr>
        <w:t>——打印模板只适用于电脑端，请在电脑端操作。</w:t>
      </w:r>
    </w:p>
    <w:p w14:paraId="5DE66E29">
      <w:pPr>
        <w:numPr>
          <w:ilvl w:val="0"/>
          <w:numId w:val="3"/>
        </w:num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切换权限组</w:t>
      </w:r>
    </w:p>
    <w:p w14:paraId="7A98F032">
      <w:pPr>
        <w:spacing w:line="500" w:lineRule="exact"/>
        <w:rPr>
          <w:sz w:val="24"/>
        </w:rPr>
      </w:pPr>
      <w:r>
        <w:rPr>
          <w:rFonts w:hint="eastAsia"/>
          <w:sz w:val="24"/>
        </w:rPr>
        <w:t>将“</w:t>
      </w:r>
      <w:r>
        <w:rPr>
          <w:rFonts w:hint="eastAsia"/>
          <w:b/>
          <w:bCs/>
          <w:color w:val="0000FF"/>
          <w:sz w:val="24"/>
        </w:rPr>
        <w:t>直接提交数据</w:t>
      </w:r>
      <w:r>
        <w:rPr>
          <w:rFonts w:hint="eastAsia"/>
          <w:sz w:val="24"/>
        </w:rPr>
        <w:t>”切换到“</w:t>
      </w:r>
      <w:r>
        <w:rPr>
          <w:rFonts w:hint="eastAsia"/>
          <w:b/>
          <w:bCs/>
          <w:color w:val="0000FF"/>
          <w:sz w:val="24"/>
        </w:rPr>
        <w:t>查看本人数据</w:t>
      </w:r>
      <w:r>
        <w:rPr>
          <w:rFonts w:hint="eastAsia"/>
          <w:sz w:val="24"/>
        </w:rPr>
        <w:t>”权限组</w:t>
      </w:r>
    </w:p>
    <w:p w14:paraId="10B24DFD">
      <w:pPr>
        <w:rPr>
          <w:b/>
          <w:bCs/>
          <w:sz w:val="24"/>
        </w:rPr>
      </w:pPr>
      <w:r>
        <w:rPr>
          <w:sz w:val="24"/>
        </w:rPr>
        <w:drawing>
          <wp:inline distT="0" distB="0" distL="114300" distR="114300">
            <wp:extent cx="5728335" cy="2792730"/>
            <wp:effectExtent l="0" t="0" r="12065" b="127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8335" cy="279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FA9223">
      <w:pPr>
        <w:numPr>
          <w:ilvl w:val="0"/>
          <w:numId w:val="3"/>
        </w:num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选择需要打印的数据进行打印</w:t>
      </w:r>
    </w:p>
    <w:p w14:paraId="33EB8DE8">
      <w:pPr>
        <w:spacing w:line="500" w:lineRule="exact"/>
        <w:rPr>
          <w:sz w:val="24"/>
          <w:lang w:eastAsia="zh-Hans"/>
        </w:rPr>
      </w:pPr>
      <w:r>
        <w:rPr>
          <w:rFonts w:hint="eastAsia"/>
          <w:sz w:val="24"/>
        </w:rPr>
        <w:t>点击打开需要打印的数据，选择“</w:t>
      </w:r>
      <w:r>
        <w:rPr>
          <w:rFonts w:hint="eastAsia"/>
          <w:b/>
          <w:bCs/>
          <w:color w:val="0000FF"/>
          <w:sz w:val="24"/>
        </w:rPr>
        <w:t>打印</w:t>
      </w:r>
      <w:r>
        <w:rPr>
          <w:rFonts w:hint="eastAsia"/>
          <w:sz w:val="24"/>
        </w:rPr>
        <w:t>”</w:t>
      </w:r>
      <w:r>
        <w:rPr>
          <w:rFonts w:hint="eastAsia"/>
          <w:sz w:val="24"/>
          <w:lang w:eastAsia="zh-Hans"/>
        </w:rPr>
        <w:t>。</w:t>
      </w:r>
    </w:p>
    <w:p w14:paraId="6D02FA2C">
      <w:pPr>
        <w:rPr>
          <w:sz w:val="24"/>
        </w:rPr>
      </w:pPr>
      <w:r>
        <w:rPr>
          <w:sz w:val="24"/>
        </w:rPr>
        <w:drawing>
          <wp:inline distT="0" distB="0" distL="114300" distR="114300">
            <wp:extent cx="5602605" cy="2731770"/>
            <wp:effectExtent l="0" t="0" r="10795" b="1143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0260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C99FB8">
      <w:pPr>
        <w:rPr>
          <w:sz w:val="24"/>
        </w:rPr>
      </w:pPr>
    </w:p>
    <w:p w14:paraId="7EA2FF65">
      <w:pPr>
        <w:rPr>
          <w:lang w:eastAsia="zh-Hans"/>
        </w:rPr>
      </w:pPr>
      <w:r>
        <w:rPr>
          <w:rFonts w:hint="eastAsia"/>
          <w:sz w:val="24"/>
        </w:rPr>
        <w:t>打印好后，可以选择保存到“</w:t>
      </w:r>
      <w:r>
        <w:rPr>
          <w:rFonts w:hint="eastAsia"/>
          <w:b/>
          <w:bCs/>
          <w:color w:val="0000FF"/>
          <w:sz w:val="24"/>
        </w:rPr>
        <w:t>本地</w:t>
      </w:r>
      <w:r>
        <w:rPr>
          <w:rFonts w:hint="eastAsia"/>
          <w:sz w:val="24"/>
        </w:rPr>
        <w:t>”也可直接连接“</w:t>
      </w:r>
      <w:r>
        <w:rPr>
          <w:rFonts w:hint="eastAsia"/>
          <w:b/>
          <w:bCs/>
          <w:color w:val="0000FF"/>
          <w:sz w:val="24"/>
        </w:rPr>
        <w:t>打印机</w:t>
      </w:r>
      <w:r>
        <w:rPr>
          <w:rFonts w:hint="eastAsia"/>
          <w:sz w:val="24"/>
        </w:rPr>
        <w:t>”进行打印</w:t>
      </w:r>
      <w:r>
        <w:rPr>
          <w:rFonts w:hint="eastAsia"/>
          <w:sz w:val="24"/>
          <w:lang w:eastAsia="zh-Hans"/>
        </w:rPr>
        <w:t>。</w:t>
      </w:r>
    </w:p>
    <w:p w14:paraId="5BF077FD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3391A9"/>
    <w:multiLevelType w:val="singleLevel"/>
    <w:tmpl w:val="A83391A9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D585DBAD"/>
    <w:multiLevelType w:val="singleLevel"/>
    <w:tmpl w:val="D585DBAD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3B17805A"/>
    <w:multiLevelType w:val="singleLevel"/>
    <w:tmpl w:val="3B17805A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diZWQ1MjhjNGQ2ZDJlMmE1ZTBmMTIxZDQ4ODI3YzIifQ=="/>
  </w:docVars>
  <w:rsids>
    <w:rsidRoot w:val="004367F7"/>
    <w:rsid w:val="004367F7"/>
    <w:rsid w:val="005A0350"/>
    <w:rsid w:val="006C1D82"/>
    <w:rsid w:val="00A32DCD"/>
    <w:rsid w:val="00AE0433"/>
    <w:rsid w:val="00B11D76"/>
    <w:rsid w:val="00BB30C7"/>
    <w:rsid w:val="00DB21A8"/>
    <w:rsid w:val="00E33BF6"/>
    <w:rsid w:val="00E7323C"/>
    <w:rsid w:val="00EA0950"/>
    <w:rsid w:val="00EE0794"/>
    <w:rsid w:val="00FC2BA3"/>
    <w:rsid w:val="0B6612A7"/>
    <w:rsid w:val="20BD452B"/>
    <w:rsid w:val="29637727"/>
    <w:rsid w:val="3D050F6A"/>
    <w:rsid w:val="4D115B26"/>
    <w:rsid w:val="50363EAE"/>
    <w:rsid w:val="544F4B29"/>
    <w:rsid w:val="685B55FB"/>
    <w:rsid w:val="6C830396"/>
    <w:rsid w:val="6F3140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10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字符"/>
    <w:basedOn w:val="7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9">
    <w:name w:val="页脚 字符"/>
    <w:basedOn w:val="7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0">
    <w:name w:val="标题 2 字符"/>
    <w:basedOn w:val="7"/>
    <w:link w:val="3"/>
    <w:qFormat/>
    <w:uiPriority w:val="0"/>
    <w:rPr>
      <w:rFonts w:ascii="Arial" w:hAnsi="Arial" w:eastAsia="黑体" w:cstheme="minorBidi"/>
      <w:b/>
      <w:kern w:val="2"/>
      <w:sz w:val="32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P R C</Company>
  <Pages>7</Pages>
  <Words>842</Words>
  <Characters>853</Characters>
  <Lines>6</Lines>
  <Paragraphs>1</Paragraphs>
  <TotalTime>2</TotalTime>
  <ScaleCrop>false</ScaleCrop>
  <LinksUpToDate>false</LinksUpToDate>
  <CharactersWithSpaces>865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2023-06-14T05:56:00Z</dcterms:created>
  <dc:creator>86136</dc:creator>
  <cp:lastModifiedBy>。</cp:lastModifiedBy>
  <dcterms:modified xsi:type="dcterms:W3CDTF">2025-08-17T13:04:39Z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46B5DBB8C4E348AC925573D6E8CF4AE6_12</vt:lpwstr>
  </property>
  <property fmtid="{D5CDD505-2E9C-101B-9397-08002B2CF9AE}" pid="4" name="KSOTemplateDocerSaveRecord">
    <vt:lpwstr>eyJoZGlkIjoiMWU1NGM5NWMxMWY5YTAyMTcyNzJiZjY5YzdmOGZkNmYiLCJ1c2VySWQiOiI3NTI0ODk5NTIifQ==</vt:lpwstr>
  </property>
</Properties>
</file>