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1F1F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720" w:firstLineChars="200"/>
        <w:jc w:val="center"/>
        <w:textAlignment w:val="auto"/>
        <w:rPr>
          <w:rFonts w:hint="default" w:ascii="Times New Roman" w:hAnsi="Times New Roman" w:eastAsia="方正小标宋简体" w:cs="Times New Roman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sz w:val="36"/>
          <w:szCs w:val="36"/>
        </w:rPr>
        <w:t>关于组织开展科学出版社“十五五”普通高等</w:t>
      </w:r>
    </w:p>
    <w:p w14:paraId="687E8A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720" w:firstLineChars="200"/>
        <w:jc w:val="center"/>
        <w:textAlignment w:val="auto"/>
        <w:rPr>
          <w:rFonts w:hint="default" w:ascii="Times New Roman" w:hAnsi="Times New Roman" w:eastAsia="方正小标宋简体" w:cs="Times New Roman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sz w:val="36"/>
          <w:szCs w:val="36"/>
        </w:rPr>
        <w:t>教育规划教材（研究生）申报的通知</w:t>
      </w:r>
    </w:p>
    <w:p w14:paraId="488413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</w:p>
    <w:p w14:paraId="3D88CF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各学院、部、处，校内各单位，淮安校区，白马校区：</w:t>
      </w:r>
    </w:p>
    <w:p w14:paraId="185278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为深入贯彻党的二十大和二十届历次全会精神，结合《教育强国建设规划纲要（2024—2035年）》、教育部等九部门《关于加快推进教育数字化的意见》、教育部等五部门《“人工智能+教育”行动计划》等文件精神，按照《普通高等学校教材管理办法》等文件要求，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现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启动“十五五”普通高等教育规划教材（研究生）的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28"/>
          <w:szCs w:val="28"/>
        </w:rPr>
        <w:t>申报工作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28"/>
          <w:szCs w:val="28"/>
        </w:rPr>
        <w:t>相关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通知如下：</w:t>
      </w:r>
    </w:p>
    <w:p w14:paraId="05265D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黑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黑体" w:cs="Times New Roman"/>
          <w:sz w:val="28"/>
          <w:szCs w:val="28"/>
          <w:lang w:val="en-US" w:eastAsia="zh-CN"/>
        </w:rPr>
        <w:t>一、申报要求和重点</w:t>
      </w:r>
    </w:p>
    <w:p w14:paraId="629B40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详见</w:t>
      </w:r>
      <w:r>
        <w:rPr>
          <w:rFonts w:hint="default" w:ascii="Times New Roman" w:hAnsi="Times New Roman" w:eastAsia="仿宋_GB2312" w:cs="Times New Roman"/>
          <w:sz w:val="28"/>
          <w:szCs w:val="28"/>
        </w:rPr>
        <w:t>《关于组织开展科学出版社“十五五”普通高等教育规划教材申报的通知》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附件1）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。</w:t>
      </w:r>
    </w:p>
    <w:p w14:paraId="2A36F1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黑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黑体" w:cs="Times New Roman"/>
          <w:sz w:val="28"/>
          <w:szCs w:val="28"/>
          <w:lang w:val="en-US" w:eastAsia="zh-CN"/>
        </w:rPr>
        <w:t>二、申报范围</w:t>
      </w:r>
    </w:p>
    <w:p w14:paraId="677A40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主要为相关相关学术学位和专业学位研究生核心课教材。具体课程教材名称及申报指南号，详见“科学出版社‘十五五’普通高等教育规划教材申报指南”（附件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）。</w:t>
      </w:r>
    </w:p>
    <w:p w14:paraId="7AD9D6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黑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黑体" w:cs="Times New Roman"/>
          <w:sz w:val="28"/>
          <w:szCs w:val="28"/>
          <w:lang w:val="en-US" w:eastAsia="zh-CN"/>
        </w:rPr>
        <w:t>三、报送时间</w:t>
      </w:r>
    </w:p>
    <w:p w14:paraId="33D9FE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2026年7月1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日前，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以学院为单位统一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报送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《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申报表》（附件3）、《汇总表》（附件4）</w:t>
      </w:r>
      <w:r>
        <w:rPr>
          <w:rFonts w:hint="default" w:ascii="Times New Roman" w:hAnsi="Times New Roman" w:eastAsia="仿宋_GB2312" w:cs="Times New Roman"/>
          <w:sz w:val="28"/>
          <w:szCs w:val="28"/>
        </w:rPr>
        <w:t>至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研究生院培养</w:t>
      </w:r>
      <w:r>
        <w:rPr>
          <w:rFonts w:hint="default" w:ascii="Times New Roman" w:hAnsi="Times New Roman" w:eastAsia="仿宋_GB2312" w:cs="Times New Roman"/>
          <w:sz w:val="28"/>
          <w:szCs w:val="28"/>
        </w:rPr>
        <w:t>科。</w:t>
      </w:r>
    </w:p>
    <w:p w14:paraId="0DCAC2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联系人：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沈俣，</w:t>
      </w:r>
      <w:r>
        <w:rPr>
          <w:rFonts w:hint="default" w:ascii="Times New Roman" w:hAnsi="Times New Roman" w:eastAsia="仿宋_GB2312" w:cs="Times New Roman"/>
          <w:sz w:val="28"/>
          <w:szCs w:val="28"/>
        </w:rPr>
        <w:t>电话：85427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767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办公地点：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老图书馆319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室</w:t>
      </w:r>
    </w:p>
    <w:p w14:paraId="5A3C85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邮 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箱：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fldChar w:fldCharType="begin"/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instrText xml:space="preserve"> HYPERLINK "mailto:814750841@qq.com。" </w:instrTex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fldChar w:fldCharType="separate"/>
      </w:r>
      <w:r>
        <w:rPr>
          <w:rStyle w:val="4"/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814750841@qq.com。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fldChar w:fldCharType="end"/>
      </w:r>
    </w:p>
    <w:p w14:paraId="761983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附件：</w:t>
      </w:r>
    </w:p>
    <w:p w14:paraId="27EDFF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 xml:space="preserve">1.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关于组织开展科学出版社“十五五”普通高等教育规划教材 申报的通知</w:t>
      </w:r>
    </w:p>
    <w:p w14:paraId="0F59B8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2. 科学出版社“十五五”普通高等教育规划教材申报指南</w:t>
      </w:r>
    </w:p>
    <w:p w14:paraId="444FAA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3. 科学出版社“十五五”普通高等教育规划教材申报表</w:t>
      </w:r>
    </w:p>
    <w:p w14:paraId="523456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4. 科学出版社“十五五”普通高等教育规划教材（研究生）汇总表</w:t>
      </w:r>
    </w:p>
    <w:p w14:paraId="2D198B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5. 科学出版社“十五五”普通高等教育规划教材申报工作联系人</w:t>
      </w:r>
    </w:p>
    <w:p w14:paraId="3F4A15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</w:p>
    <w:p w14:paraId="06673F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center"/>
        <w:textAlignment w:val="auto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 xml:space="preserve">                                   南京林业大学研究生院</w:t>
      </w:r>
    </w:p>
    <w:p w14:paraId="24D581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right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 2026 年6月8日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571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2026-06-08T01:14:09Z</dcterms:created>
  <dc:creator>admin</dc:creator>
  <cp:lastModifiedBy>柒小鱼</cp:lastModifiedBy>
  <dcterms:modified xsi:type="dcterms:W3CDTF">2026-06-08T01:34:42Z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eyJoZGlkIjoiZjM3YTA1M2Q4NzU1MzA1NzI2YTQ3ZmExNzgwNjBkZDMiLCJ1c2VySWQiOiI3OTkyOTEzOTEifQ==</vt:lpwstr>
  </property>
  <property fmtid="{D5CDD505-2E9C-101B-9397-08002B2CF9AE}" pid="4" name="ICV">
    <vt:lpwstr>872D1CA2C198436B93A7ECC7D88F765B_12</vt:lpwstr>
  </property>
</Properties>
</file>