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C5BE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Style w:val="12"/>
          <w:rFonts w:hint="default" w:ascii="Times New Roman" w:hAnsi="Times New Roman" w:eastAsia="方正公文小标宋" w:cs="Times New Roman"/>
          <w:bCs/>
          <w:w w:val="95"/>
          <w:sz w:val="44"/>
          <w:szCs w:val="44"/>
        </w:rPr>
      </w:pPr>
      <w:r>
        <w:rPr>
          <w:rStyle w:val="12"/>
          <w:rFonts w:hint="default" w:ascii="Times New Roman" w:hAnsi="Times New Roman" w:eastAsia="方正公文小标宋" w:cs="Times New Roman"/>
          <w:bCs/>
          <w:w w:val="95"/>
          <w:sz w:val="44"/>
          <w:szCs w:val="44"/>
        </w:rPr>
        <w:t>关于开展202</w:t>
      </w:r>
      <w:r>
        <w:rPr>
          <w:rStyle w:val="12"/>
          <w:rFonts w:hint="eastAsia" w:ascii="Times New Roman" w:hAnsi="Times New Roman" w:eastAsia="方正公文小标宋" w:cs="Times New Roman"/>
          <w:bCs/>
          <w:w w:val="95"/>
          <w:sz w:val="44"/>
          <w:szCs w:val="44"/>
          <w:lang w:val="en-US" w:eastAsia="zh-CN"/>
        </w:rPr>
        <w:t>6</w:t>
      </w:r>
      <w:r>
        <w:rPr>
          <w:rStyle w:val="12"/>
          <w:rFonts w:hint="default" w:ascii="Times New Roman" w:hAnsi="Times New Roman" w:eastAsia="方正公文小标宋" w:cs="Times New Roman"/>
          <w:bCs/>
          <w:w w:val="95"/>
          <w:sz w:val="44"/>
          <w:szCs w:val="44"/>
        </w:rPr>
        <w:t>年江苏省研究生科研创新实践</w:t>
      </w:r>
    </w:p>
    <w:p w14:paraId="5A6105E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Style w:val="12"/>
          <w:rFonts w:hint="default" w:ascii="Times New Roman" w:hAnsi="Times New Roman" w:eastAsia="方正公文小标宋" w:cs="Times New Roman"/>
          <w:bCs/>
          <w:w w:val="95"/>
          <w:sz w:val="44"/>
          <w:szCs w:val="44"/>
        </w:rPr>
      </w:pPr>
      <w:r>
        <w:rPr>
          <w:rStyle w:val="12"/>
          <w:rFonts w:hint="default" w:ascii="Times New Roman" w:hAnsi="Times New Roman" w:eastAsia="方正公文小标宋" w:cs="Times New Roman"/>
          <w:bCs/>
          <w:w w:val="95"/>
          <w:sz w:val="44"/>
          <w:szCs w:val="44"/>
        </w:rPr>
        <w:t>活动项目推荐工作的通知</w:t>
      </w:r>
    </w:p>
    <w:p w14:paraId="4DF65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10A34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40" w:lineRule="exact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各学院（部）、有关单位：</w:t>
      </w:r>
    </w:p>
    <w:p w14:paraId="634D40A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" w:cs="Times New Roman"/>
          <w:sz w:val="28"/>
          <w:szCs w:val="28"/>
          <w:highlight w:val="none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根据《关于做好202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年江苏省研究生科研创新实践活动项目推荐工作的通知》（附件1）文件精神，现将我校申报推荐工作有关事项通知如下。</w:t>
      </w:r>
    </w:p>
    <w:p w14:paraId="50D3AA0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2"/>
          <w:rFonts w:hint="default" w:ascii="Times New Roman" w:hAnsi="Times New Roman" w:eastAsia="黑体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黑体" w:cs="Times New Roman"/>
          <w:sz w:val="32"/>
          <w:szCs w:val="32"/>
        </w:rPr>
        <w:t>一、申报项目及拟推荐数量</w:t>
      </w:r>
    </w:p>
    <w:p w14:paraId="078320F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1. 江苏省研究生科研创新实践大赛1项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6EE3A00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2. 江苏省研究生暑期学校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项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5BF4732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3. 江苏省研究生学术创新论坛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-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项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51046E5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重点对连续举办5年以上，成效显著、辐射力强的活动予以持续支持。</w:t>
      </w:r>
    </w:p>
    <w:p w14:paraId="44523D3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2"/>
          <w:rFonts w:hint="default" w:ascii="Times New Roman" w:hAnsi="Times New Roman" w:eastAsia="黑体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黑体" w:cs="Times New Roman"/>
          <w:sz w:val="32"/>
          <w:szCs w:val="32"/>
        </w:rPr>
        <w:t>二、申报条件</w:t>
      </w:r>
    </w:p>
    <w:p w14:paraId="2EB2619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承办学院应具有国家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双一流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建设学科、省优势学科或省重点学科的主要支撑学科。</w:t>
      </w:r>
    </w:p>
    <w:p w14:paraId="046ACE6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2"/>
          <w:rFonts w:hint="default" w:ascii="Times New Roman" w:hAnsi="Times New Roman" w:eastAsia="黑体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黑体" w:cs="Times New Roman"/>
          <w:sz w:val="32"/>
          <w:szCs w:val="32"/>
        </w:rPr>
        <w:t>三、申报要求</w:t>
      </w:r>
    </w:p>
    <w:p w14:paraId="6E5F92A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（一）科研创新实践大赛。坚持以赛促学、以赛促教、以赛促研、以赛促转，支持各研究生教育指导委员会（以下简称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教指委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）聚焦学科前沿和产业发展重大需求，举办本学科领域创新实践大赛，明确赛事主题、规范赛事流程、丰富比赛内容、提升以赛育人成效，全方位锤炼研究生科研实操、团队协作、综合展示和成果转化能力，积极培育优秀项目参加中国国际大学生创新大赛、中国研究生创新实践系列大赛等高规格赛事。</w:t>
      </w:r>
    </w:p>
    <w:p w14:paraId="549386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（二）暑期学校。坚持前沿化、项目化、多样化、长效化办学导向，支持各教指委整合本学科领域全省优质研究生课程和实践育人资源，聚焦学科前沿、行业热点，通过邀请国内外高水平专家集中授课、开设学术报告、实施项目实践教学等多种方式，打破校际、校企壁垒，助力研究生更新知识体系、拓宽学术视野、加强学术交流。</w:t>
      </w:r>
    </w:p>
    <w:p w14:paraId="123C938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三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研究生学术创新论坛。坚持前瞻引领、学科交叉、深耕品牌、活跃氛围的工作思路，支持各教指委聚焦本领域重大科学问题和产业前沿技术难题，举办高水平的研究生学术创新论坛，邀请专家学者与研究生互动交流，搭建成果展示、思想碰撞、思维拓新的学术平台，引导学生从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被动聆听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走向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主动探究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，从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知识分享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升华为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思维启迪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，营造开放共享、互学互鉴的良好学术生态。</w:t>
      </w:r>
    </w:p>
    <w:p w14:paraId="3B9632E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2"/>
          <w:rFonts w:hint="default" w:ascii="Times New Roman" w:hAnsi="Times New Roman" w:eastAsia="黑体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黑体" w:cs="Times New Roman"/>
          <w:sz w:val="32"/>
          <w:szCs w:val="32"/>
        </w:rPr>
        <w:t>四、经费资助</w:t>
      </w:r>
      <w:bookmarkStart w:id="0" w:name="_GoBack"/>
      <w:bookmarkEnd w:id="0"/>
    </w:p>
    <w:p w14:paraId="11ED1FD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科研创新实践活动项目由省教育厅立项，学校将根据实际需要对入选项目给予经费支持。学校经费资助标准如下：</w:t>
      </w:r>
    </w:p>
    <w:p w14:paraId="73C0076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1. 江苏省研究生科研创新实践大赛：10万元/项。</w:t>
      </w:r>
    </w:p>
    <w:p w14:paraId="031DD9D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2. 江苏省研究生暑期学校：15万元/项。</w:t>
      </w:r>
    </w:p>
    <w:p w14:paraId="166DEA8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3. 江苏省研究生学术创新论坛：5万元/项。</w:t>
      </w:r>
    </w:p>
    <w:p w14:paraId="268906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推荐项目经省学位办发文公布后，资助经费分两次下拨，首次下拨70%，剩余30%根据项目开展情况下拨。</w:t>
      </w:r>
    </w:p>
    <w:p w14:paraId="31FD6E9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2"/>
          <w:rFonts w:hint="default" w:ascii="Times New Roman" w:hAnsi="Times New Roman" w:eastAsia="黑体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黑体" w:cs="Times New Roman"/>
          <w:sz w:val="32"/>
          <w:szCs w:val="32"/>
        </w:rPr>
        <w:t>五、遴选程序</w:t>
      </w:r>
    </w:p>
    <w:p w14:paraId="05A0897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1. 承办学院根据申报活动的具体要求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填写《申报书》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附件2）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及《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汇总表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》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附件4）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，由学院初审汇总后统一报送。</w:t>
      </w:r>
    </w:p>
    <w:p w14:paraId="0F0E894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2. 学校组织专家对申报项目意识形态、专业水平、组织方案等进行审查后报送至各教指委。</w:t>
      </w:r>
    </w:p>
    <w:p w14:paraId="56B18C4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Style w:val="12"/>
          <w:rFonts w:hint="default" w:ascii="Times New Roman" w:hAnsi="Times New Roman" w:eastAsia="黑体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黑体" w:cs="Times New Roman"/>
          <w:sz w:val="32"/>
          <w:szCs w:val="32"/>
        </w:rPr>
        <w:t>六、报送要求</w:t>
      </w:r>
    </w:p>
    <w:p w14:paraId="4E3D6B6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1. 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请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有意向承办的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学院于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日前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主动与相关学科类教指委沟通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联系方式见附件3，并报送《汇总表》（附件4）至研究生院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683A6AC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</w:pP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 6月23日前，报送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相应项目申报材料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包括《申报书》纸质版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份、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电子稿（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电子版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命名方式“学院-申报项目类型-项目名称”）。</w:t>
      </w:r>
    </w:p>
    <w:p w14:paraId="057EBAF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联系人：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沈俣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，电话：85427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67，地址：老图书馆319室，邮箱：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814750841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@qq.com。</w:t>
      </w:r>
    </w:p>
    <w:p w14:paraId="4CD7737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Style w:val="12"/>
          <w:rFonts w:hint="default" w:ascii="Times New Roman" w:hAnsi="Times New Roman" w:eastAsia="仿宋" w:cs="Times New Roman"/>
          <w:sz w:val="28"/>
          <w:szCs w:val="28"/>
          <w:highlight w:val="none"/>
        </w:rPr>
      </w:pPr>
    </w:p>
    <w:p w14:paraId="7BAF732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附件：</w:t>
      </w:r>
    </w:p>
    <w:p w14:paraId="560D33B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关于做好202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年江苏省研究生科研创新实践活动项目推荐工作的通知</w:t>
      </w:r>
    </w:p>
    <w:p w14:paraId="3D420C9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申报书</w:t>
      </w:r>
    </w:p>
    <w:p w14:paraId="3847110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 教指委涵盖学科、专业学位和联系方式</w:t>
      </w:r>
    </w:p>
    <w:p w14:paraId="72A7DBE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 汇总表</w:t>
      </w:r>
    </w:p>
    <w:p w14:paraId="2C4A619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670946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5440" w:firstLineChars="17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南京林业大学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研究生院</w:t>
      </w:r>
    </w:p>
    <w:p w14:paraId="2E65D0E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40" w:lineRule="exact"/>
        <w:ind w:firstLine="6400" w:firstLineChars="2000"/>
        <w:textAlignment w:val="auto"/>
        <w:rPr>
          <w:rStyle w:val="12"/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Style w:val="12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Style w:val="12"/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327" w:right="1576" w:bottom="1162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216A38-DAF0-4DFE-B1B4-9EEA7884FB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FCDBDE6-B6A1-46FD-9806-DE6B4FE3E26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EA3A8E4-8C49-4C8E-9536-60D01298A40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8B8170C-EB0A-4A65-A9D2-7E2C792DAC5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3YTA1M2Q4NzU1MzA1NzI2YTQ3ZmExNzgwNjBkZDMifQ=="/>
  </w:docVars>
  <w:rsids>
    <w:rsidRoot w:val="00BA0D36"/>
    <w:rsid w:val="0000634A"/>
    <w:rsid w:val="00022FD7"/>
    <w:rsid w:val="00031E16"/>
    <w:rsid w:val="00065A03"/>
    <w:rsid w:val="00070BD0"/>
    <w:rsid w:val="000964A4"/>
    <w:rsid w:val="000E2049"/>
    <w:rsid w:val="00103709"/>
    <w:rsid w:val="00116141"/>
    <w:rsid w:val="0014787D"/>
    <w:rsid w:val="00193C31"/>
    <w:rsid w:val="001A5C69"/>
    <w:rsid w:val="001A7602"/>
    <w:rsid w:val="00211544"/>
    <w:rsid w:val="00211F3F"/>
    <w:rsid w:val="00216CDE"/>
    <w:rsid w:val="00232915"/>
    <w:rsid w:val="00256A3C"/>
    <w:rsid w:val="0026215C"/>
    <w:rsid w:val="0028162F"/>
    <w:rsid w:val="002B0454"/>
    <w:rsid w:val="002C3449"/>
    <w:rsid w:val="002C540B"/>
    <w:rsid w:val="002D54E7"/>
    <w:rsid w:val="002E6594"/>
    <w:rsid w:val="00344FE5"/>
    <w:rsid w:val="003C6858"/>
    <w:rsid w:val="003D658B"/>
    <w:rsid w:val="004215D1"/>
    <w:rsid w:val="00423112"/>
    <w:rsid w:val="004400C1"/>
    <w:rsid w:val="00494512"/>
    <w:rsid w:val="004A3FC6"/>
    <w:rsid w:val="004E04A2"/>
    <w:rsid w:val="005151D1"/>
    <w:rsid w:val="0052104E"/>
    <w:rsid w:val="00576DC8"/>
    <w:rsid w:val="00587228"/>
    <w:rsid w:val="005B00D2"/>
    <w:rsid w:val="005B70FF"/>
    <w:rsid w:val="005E444C"/>
    <w:rsid w:val="0061573E"/>
    <w:rsid w:val="00615798"/>
    <w:rsid w:val="00635052"/>
    <w:rsid w:val="00667FAB"/>
    <w:rsid w:val="006D4F95"/>
    <w:rsid w:val="006E3CC3"/>
    <w:rsid w:val="00750354"/>
    <w:rsid w:val="007C1ADD"/>
    <w:rsid w:val="007E03E2"/>
    <w:rsid w:val="007E12A9"/>
    <w:rsid w:val="008037E1"/>
    <w:rsid w:val="0081684B"/>
    <w:rsid w:val="00822F79"/>
    <w:rsid w:val="008820F9"/>
    <w:rsid w:val="008C6296"/>
    <w:rsid w:val="008F5705"/>
    <w:rsid w:val="008F7656"/>
    <w:rsid w:val="00932889"/>
    <w:rsid w:val="0095249F"/>
    <w:rsid w:val="00993206"/>
    <w:rsid w:val="009D37E7"/>
    <w:rsid w:val="009E1B75"/>
    <w:rsid w:val="009F6153"/>
    <w:rsid w:val="00A15575"/>
    <w:rsid w:val="00A42F15"/>
    <w:rsid w:val="00A5098E"/>
    <w:rsid w:val="00B23E91"/>
    <w:rsid w:val="00B27C90"/>
    <w:rsid w:val="00B51156"/>
    <w:rsid w:val="00B9559F"/>
    <w:rsid w:val="00BA0D36"/>
    <w:rsid w:val="00BC7914"/>
    <w:rsid w:val="00BE3D96"/>
    <w:rsid w:val="00C12B85"/>
    <w:rsid w:val="00C36B5B"/>
    <w:rsid w:val="00C40EB5"/>
    <w:rsid w:val="00C44AC5"/>
    <w:rsid w:val="00C7027C"/>
    <w:rsid w:val="00C87339"/>
    <w:rsid w:val="00CA1600"/>
    <w:rsid w:val="00CA711A"/>
    <w:rsid w:val="00CB3503"/>
    <w:rsid w:val="00CD626B"/>
    <w:rsid w:val="00D20572"/>
    <w:rsid w:val="00D416E3"/>
    <w:rsid w:val="00D83BB5"/>
    <w:rsid w:val="00E33FAE"/>
    <w:rsid w:val="00E46BCE"/>
    <w:rsid w:val="00E63577"/>
    <w:rsid w:val="00E70AE8"/>
    <w:rsid w:val="00E72D5B"/>
    <w:rsid w:val="00E838B2"/>
    <w:rsid w:val="00E969E5"/>
    <w:rsid w:val="00F52A83"/>
    <w:rsid w:val="00F54A82"/>
    <w:rsid w:val="00F63276"/>
    <w:rsid w:val="00F82D8C"/>
    <w:rsid w:val="00FB19F1"/>
    <w:rsid w:val="08A5387C"/>
    <w:rsid w:val="24E76A0D"/>
    <w:rsid w:val="2AE96845"/>
    <w:rsid w:val="3C52254E"/>
    <w:rsid w:val="3E3F67B8"/>
    <w:rsid w:val="3FE756BB"/>
    <w:rsid w:val="4AEA5CAA"/>
    <w:rsid w:val="4BEA2F2F"/>
    <w:rsid w:val="4CE76CFB"/>
    <w:rsid w:val="50CC6933"/>
    <w:rsid w:val="5479292E"/>
    <w:rsid w:val="571A426B"/>
    <w:rsid w:val="6A865C6F"/>
    <w:rsid w:val="790309BB"/>
    <w:rsid w:val="7CB83A65"/>
    <w:rsid w:val="7F1E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日期 Char"/>
    <w:basedOn w:val="7"/>
    <w:link w:val="2"/>
    <w:semiHidden/>
    <w:qFormat/>
    <w:uiPriority w:val="99"/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1360</Words>
  <Characters>1428</Characters>
  <Lines>7</Lines>
  <Paragraphs>2</Paragraphs>
  <TotalTime>259</TotalTime>
  <ScaleCrop>false</ScaleCrop>
  <LinksUpToDate>false</LinksUpToDate>
  <CharactersWithSpaces>1441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2023-02-15T09:32:00Z</dcterms:created>
  <dc:creator>%E6%9B%BE%E4%B8%BD%E8%90%8D</dc:creator>
  <cp:lastModifiedBy>柒小鱼</cp:lastModifiedBy>
  <dcterms:modified xsi:type="dcterms:W3CDTF">2026-06-08T03:45:59Z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A9C1361188B6497CBD26A68703DDBB26_12</vt:lpwstr>
  </property>
  <property fmtid="{D5CDD505-2E9C-101B-9397-08002B2CF9AE}" pid="4" name="KSOTemplateDocerSaveRecord">
    <vt:lpwstr>eyJoZGlkIjoiZjM3YTA1M2Q4NzU1MzA1NzI2YTQ3ZmExNzgwNjBkZDMiLCJ1c2VySWQiOiI3OTkyOTEzOTEifQ==</vt:lpwstr>
  </property>
</Properties>
</file>